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7F65A" w14:textId="77777777" w:rsidR="00A048BC" w:rsidRDefault="00A048BC" w:rsidP="00A048BC">
      <w:pPr>
        <w:jc w:val="both"/>
        <w:rPr>
          <w:rFonts w:ascii="Times New Roman" w:hAnsi="Times New Roman" w:cs="Times New Roman"/>
          <w:lang w:val="en-US"/>
        </w:rPr>
      </w:pPr>
      <w:r>
        <w:rPr>
          <w:rFonts w:ascii="Times New Roman" w:hAnsi="Times New Roman" w:cs="Times New Roman"/>
          <w:lang w:val="en-GB"/>
        </w:rPr>
        <w:t>Mr Gencarelli is deputy to the Director for Fundamentals rights and rule of law, and heads the International data flows and protection Unit at the European Commission (DG Justice and Consumers). </w:t>
      </w:r>
      <w:r>
        <w:rPr>
          <w:rFonts w:ascii="Times New Roman" w:hAnsi="Times New Roman" w:cs="Times New Roman"/>
          <w:lang w:val="en-US"/>
        </w:rPr>
        <w:t>He was in charge of the Commission's work in the area of data protection in the decisive phases of the legislative reform of EU data protection law and the negotiations on transatlantic data flows</w:t>
      </w:r>
      <w:r>
        <w:rPr>
          <w:rFonts w:ascii="Times New Roman" w:hAnsi="Times New Roman" w:cs="Times New Roman"/>
          <w:shd w:val="clear" w:color="auto" w:fill="FFFFFF"/>
          <w:lang w:val="en-US"/>
        </w:rPr>
        <w:t xml:space="preserve"> in the commercial and law enforcement areas. This included leading the Commission's delegation in the interinstitutional negotiations with the European Parliament and the Council on the data protection reform (GDPR​ and "Law Enforcement Directive"​). He also led the negotiations on the EU-Japan mutual adequacy arrangement creating the world’s largest area of free and safe data flows. </w:t>
      </w:r>
      <w:r>
        <w:rPr>
          <w:rFonts w:ascii="Times New Roman" w:hAnsi="Times New Roman" w:cs="Times New Roman"/>
          <w:lang w:val="en-US"/>
        </w:rPr>
        <w:t xml:space="preserve">He recently co-led for the EU the negotiations with the UK on all aspects relating to justice and consumers in the context of Brexit. He is in currently in charge of the adequacy process with respect to the UK and the negotiations on a successor arrangement to the EU-US Privacy Shield. </w:t>
      </w:r>
      <w:proofErr w:type="spellStart"/>
      <w:r>
        <w:rPr>
          <w:rFonts w:ascii="Times New Roman" w:hAnsi="Times New Roman" w:cs="Times New Roman"/>
          <w:lang w:val="en-US"/>
        </w:rPr>
        <w:t>Mr</w:t>
      </w:r>
      <w:proofErr w:type="spellEnd"/>
      <w:r>
        <w:rPr>
          <w:rFonts w:ascii="Times New Roman" w:hAnsi="Times New Roman" w:cs="Times New Roman"/>
          <w:lang w:val="en-US"/>
        </w:rPr>
        <w:t xml:space="preserve"> Gencarelli previously served as a member of the European Commission's Legal Service and as an assistant (</w:t>
      </w:r>
      <w:proofErr w:type="spellStart"/>
      <w:r>
        <w:rPr>
          <w:rFonts w:ascii="Times New Roman" w:hAnsi="Times New Roman" w:cs="Times New Roman"/>
          <w:i/>
          <w:iCs/>
          <w:lang w:val="en-US"/>
        </w:rPr>
        <w:t>référendaire</w:t>
      </w:r>
      <w:proofErr w:type="spellEnd"/>
      <w:r>
        <w:rPr>
          <w:rFonts w:ascii="Times New Roman" w:hAnsi="Times New Roman" w:cs="Times New Roman"/>
          <w:lang w:val="en-US"/>
        </w:rPr>
        <w:t>) to a judge</w:t>
      </w:r>
      <w:r>
        <w:rPr>
          <w:rFonts w:ascii="Times New Roman" w:hAnsi="Times New Roman" w:cs="Times New Roman"/>
          <w:i/>
          <w:iCs/>
          <w:lang w:val="en-US"/>
        </w:rPr>
        <w:t> </w:t>
      </w:r>
      <w:r>
        <w:rPr>
          <w:rFonts w:ascii="Times New Roman" w:hAnsi="Times New Roman" w:cs="Times New Roman"/>
          <w:lang w:val="en-US"/>
        </w:rPr>
        <w:t>at the European Court of Justice after having practiced law in the private sector. He holds degrees in law and political science, and teaches EU Competition Law at Sciences Po Paris. He is the author of numerous publications on EU law.</w:t>
      </w:r>
    </w:p>
    <w:p w14:paraId="7B805BC6" w14:textId="77777777" w:rsidR="00514880" w:rsidRPr="00A048BC" w:rsidRDefault="00514880">
      <w:pPr>
        <w:rPr>
          <w:lang w:val="en-US"/>
        </w:rPr>
      </w:pPr>
    </w:p>
    <w:sectPr w:rsidR="00514880" w:rsidRPr="00A048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0MDS0MDM3NTI3MDZV0lEKTi0uzszPAykwrAUAGzlFyCwAAAA="/>
  </w:docVars>
  <w:rsids>
    <w:rsidRoot w:val="00A048BC"/>
    <w:rsid w:val="00514880"/>
    <w:rsid w:val="00A048B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43C1"/>
  <w15:chartTrackingRefBased/>
  <w15:docId w15:val="{61E92E8A-1651-416F-9446-544F4F36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8BC"/>
    <w:pPr>
      <w:spacing w:after="0" w:line="240" w:lineRule="auto"/>
    </w:pPr>
    <w:rPr>
      <w:rFonts w:ascii="Calibri" w:hAnsi="Calibri" w:cs="Calibri"/>
      <w:sz w:val="24"/>
      <w:szCs w:val="24"/>
      <w:lang w:eastAsia="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6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AC2</dc:creator>
  <cp:keywords/>
  <dc:description/>
  <cp:lastModifiedBy>AC2</cp:lastModifiedBy>
  <cp:revision>1</cp:revision>
  <dcterms:created xsi:type="dcterms:W3CDTF">2021-04-06T11:13:00Z</dcterms:created>
  <dcterms:modified xsi:type="dcterms:W3CDTF">2021-04-06T11:13:00Z</dcterms:modified>
</cp:coreProperties>
</file>